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ab41f45" w14:textId="ab41f45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2B4D0A">
        <w:rPr>
          <w:rFonts w:cs="Arial"/>
          <w:b w:val="false"/>
          <w:bCs/>
        </w:rPr>
        <w:t>23</w:t>
      </w:r>
      <w:r w:rsidR="007B418F">
        <w:rPr>
          <w:rFonts w:cs="Arial"/>
          <w:b w:val="false"/>
          <w:bCs/>
        </w:rPr>
        <w:t>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394E54" w:rsidR="00394E54">
        <w:rPr>
          <w:rFonts w:cs="Arial"/>
          <w:b w:val="false"/>
        </w:rPr>
        <w:t>LUTRA PRO DIVE društvo s ograničenom odgovornošću za usluge i turistička agencija, Vantačići, (Općina Malinska-Dubašnica), Lišina 10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854B12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394E54">
        <w:rPr>
          <w:rFonts w:cs="Arial"/>
          <w:b w:val="false"/>
        </w:rPr>
        <w:t>45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="00E90F48">
        <w:rPr>
          <w:rFonts w:cs="Arial"/>
          <w:b w:val="false"/>
        </w:rPr>
        <w:t>Maša Leštan, zastupnica po zakonu</w:t>
      </w:r>
      <w:r w:rsidRPr="000C2492" w:rsidR="001B269D">
        <w:rPr>
          <w:rFonts w:cs="Arial"/>
          <w:b w:val="false"/>
        </w:rPr>
        <w:t xml:space="preserve">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="00B65A2F" w:rsidP="00BA4D2C" w:rsidRDefault="00B65A2F">
      <w:pPr>
        <w:jc w:val="both"/>
        <w:rPr>
          <w:rFonts w:cs="Arial"/>
          <w:b w:val="false"/>
          <w:bCs/>
        </w:rPr>
      </w:pPr>
    </w:p>
    <w:p w:rsidR="00E90F48" w:rsidP="00BA4D2C" w:rsidRDefault="00E90F48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Na upit suda, zastupnica dužnika po zakonu izjavljuje da razumije i pozna hrvatski jezik, zbog čega nije potreban sudski tumač.</w:t>
      </w:r>
    </w:p>
    <w:p w:rsidRPr="000C2492" w:rsidR="00E90F48" w:rsidP="00BA4D2C" w:rsidRDefault="00E90F48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2B4D0A">
        <w:rPr>
          <w:rFonts w:cs="Arial"/>
          <w:b w:val="false"/>
          <w:bCs/>
        </w:rPr>
        <w:t>8</w:t>
      </w:r>
      <w:r w:rsidR="00854B12">
        <w:rPr>
          <w:rFonts w:cs="Arial"/>
          <w:b w:val="false"/>
          <w:bCs/>
        </w:rPr>
        <w:t>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394E54">
        <w:rPr>
          <w:rFonts w:cs="Arial"/>
          <w:b w:val="false"/>
          <w:bCs/>
        </w:rPr>
        <w:t>135</w:t>
      </w:r>
      <w:r w:rsidRPr="000C2492">
        <w:rPr>
          <w:rFonts w:cs="Arial"/>
          <w:b w:val="false"/>
          <w:bCs/>
        </w:rPr>
        <w:t xml:space="preserve"> dana u ukupnom iznosu od </w:t>
      </w:r>
      <w:r w:rsidRPr="00394E54" w:rsidR="00394E54">
        <w:rPr>
          <w:rFonts w:cs="Arial"/>
          <w:b w:val="false"/>
          <w:bCs/>
        </w:rPr>
        <w:t>30.957,19</w:t>
      </w:r>
      <w:r w:rsidR="00394E54">
        <w:rPr>
          <w:rFonts w:cs="Arial"/>
          <w:b w:val="false"/>
          <w:bCs/>
        </w:rPr>
        <w:t xml:space="preserve">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394E54">
        <w:rPr>
          <w:rFonts w:cs="Arial"/>
          <w:b w:val="false"/>
          <w:bCs/>
        </w:rPr>
        <w:t>233.246,</w:t>
      </w:r>
      <w:r w:rsidRPr="00394E54" w:rsidR="00394E54">
        <w:rPr>
          <w:rFonts w:cs="Arial"/>
          <w:b w:val="false"/>
          <w:bCs/>
        </w:rPr>
        <w:t>95</w:t>
      </w:r>
      <w:r w:rsidR="00394E5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3D10A0">
        <w:rPr>
          <w:rFonts w:cs="Arial"/>
          <w:b w:val="false"/>
          <w:bCs/>
        </w:rPr>
        <w:t>21</w:t>
      </w:r>
      <w:r w:rsidR="00854B12">
        <w:rPr>
          <w:rFonts w:cs="Arial"/>
          <w:b w:val="false"/>
          <w:bCs/>
        </w:rPr>
        <w:t>. ožujka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DB3E3C" w:rsidP="005B7FFB" w:rsidRDefault="00DB3E3C">
      <w:pPr>
        <w:jc w:val="both"/>
        <w:rPr>
          <w:rFonts w:cs="Arial"/>
          <w:b w:val="false"/>
          <w:bCs/>
        </w:rPr>
      </w:pPr>
    </w:p>
    <w:p w:rsidR="00577A83" w:rsidP="00577A83" w:rsidRDefault="005B7FF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577A83">
        <w:rPr>
          <w:rFonts w:cs="Arial"/>
          <w:b w:val="false"/>
          <w:bCs/>
        </w:rPr>
        <w:t xml:space="preserve">Privremeni stečajni upravitelj u prethodnom postupku </w:t>
      </w:r>
      <w:r w:rsidR="004711D9">
        <w:rPr>
          <w:rFonts w:cs="Arial"/>
          <w:b w:val="false"/>
          <w:bCs/>
        </w:rPr>
        <w:t xml:space="preserve">nije stupio u kontakt sa zastupnikom dužnika po zakonu, a svoje izvješće sačinio je temeljem uvida </w:t>
      </w:r>
      <w:r w:rsidR="00577A83">
        <w:rPr>
          <w:rFonts w:cs="Arial"/>
          <w:b w:val="false"/>
          <w:bCs/>
        </w:rPr>
        <w:t>u javne upisnike i utvrdio slijedeće:</w:t>
      </w:r>
    </w:p>
    <w:p w:rsidR="00577A83" w:rsidP="00577A83" w:rsidRDefault="00577A83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uvjerenju Stanice za tehnički pregled od 3. ožujka 2023. godine proizlazi da dužnik nije vlasnik motornih vozila</w:t>
      </w:r>
      <w:r w:rsidR="002A4B50">
        <w:rPr>
          <w:rFonts w:cs="Arial"/>
          <w:b w:val="false"/>
          <w:bCs/>
        </w:rPr>
        <w:t>.</w:t>
      </w:r>
    </w:p>
    <w:p w:rsidR="004711D9" w:rsidP="004711D9" w:rsidRDefault="004711D9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Iz potvrde Lučke kapetanije Rijeka od 16. ožujka 2023. godine proizlazi da dužnik u vlasništvu nema plovila, a nije utvrđeno je li vlasnik drugih pokretnina.</w:t>
      </w:r>
    </w:p>
    <w:p w:rsidR="00577A83" w:rsidP="00577A83" w:rsidRDefault="00577A83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Prema podacima Zemljišnoknjižnog odjela Pazin, Labin, Rijeka, Lošinj i Crikvenica dužnik nema u vlasništvu nekretnina na području nadležnosti sudova.</w:t>
      </w:r>
    </w:p>
    <w:p w:rsidRPr="004711D9" w:rsidR="004711D9" w:rsidP="008E0B08" w:rsidRDefault="004711D9">
      <w:pPr>
        <w:ind w:firstLine="720"/>
        <w:jc w:val="both"/>
        <w:rPr>
          <w:rFonts w:cs="Arial"/>
          <w:b w:val="false"/>
          <w:bCs/>
        </w:rPr>
      </w:pPr>
      <w:r w:rsidRPr="004711D9">
        <w:rPr>
          <w:rFonts w:cs="Arial"/>
          <w:b w:val="false"/>
          <w:bCs/>
        </w:rPr>
        <w:lastRenderedPageBreak/>
        <w:t>Privremeni stečajni upravitelj zatražio je podatke o vlasništvu nekretnina od Općinskog suda u</w:t>
      </w:r>
      <w:r>
        <w:rPr>
          <w:rFonts w:cs="Arial"/>
          <w:b w:val="false"/>
          <w:bCs/>
        </w:rPr>
        <w:t xml:space="preserve"> </w:t>
      </w:r>
      <w:r w:rsidRPr="004711D9">
        <w:rPr>
          <w:rFonts w:cs="Arial"/>
          <w:b w:val="false"/>
          <w:bCs/>
        </w:rPr>
        <w:t xml:space="preserve">Crikvenici, Stalna služba u Krku– Zemljišne knjige te proizlazi kako Dužnik ima nekretnina u </w:t>
      </w:r>
      <w:r w:rsidRPr="004711D9">
        <w:rPr>
          <w:rFonts w:cs="Arial"/>
          <w:b w:val="false"/>
          <w:lang w:eastAsia="hr-HR"/>
        </w:rPr>
        <w:t>vlasništvu - Općinski sud u Crikvenici, ZK odjel Krk, k.o. Malinska – Dubašnica, z</w:t>
      </w:r>
      <w:r w:rsidR="001E301F">
        <w:rPr>
          <w:rFonts w:cs="Arial"/>
          <w:b w:val="false"/>
          <w:lang w:eastAsia="hr-HR"/>
        </w:rPr>
        <w:t>.</w:t>
      </w:r>
      <w:r w:rsidRPr="004711D9">
        <w:rPr>
          <w:rFonts w:cs="Arial"/>
          <w:b w:val="false"/>
          <w:lang w:eastAsia="hr-HR"/>
        </w:rPr>
        <w:t>k.ul.</w:t>
      </w:r>
      <w:r>
        <w:rPr>
          <w:rFonts w:cs="Arial"/>
          <w:b w:val="false"/>
          <w:lang w:eastAsia="hr-HR"/>
        </w:rPr>
        <w:t xml:space="preserve"> </w:t>
      </w:r>
      <w:r w:rsidRPr="004711D9">
        <w:rPr>
          <w:rFonts w:cs="Arial"/>
          <w:b w:val="false"/>
          <w:lang w:eastAsia="hr-HR"/>
        </w:rPr>
        <w:t>860, k</w:t>
      </w:r>
      <w:r>
        <w:rPr>
          <w:rFonts w:cs="Arial"/>
          <w:b w:val="false"/>
          <w:lang w:eastAsia="hr-HR"/>
        </w:rPr>
        <w:t>.</w:t>
      </w:r>
      <w:r w:rsidRPr="004711D9">
        <w:rPr>
          <w:rFonts w:cs="Arial"/>
          <w:b w:val="false"/>
          <w:lang w:eastAsia="hr-HR"/>
        </w:rPr>
        <w:t>č</w:t>
      </w:r>
      <w:r>
        <w:rPr>
          <w:rFonts w:cs="Arial"/>
          <w:b w:val="false"/>
          <w:lang w:eastAsia="hr-HR"/>
        </w:rPr>
        <w:t>.</w:t>
      </w:r>
      <w:r w:rsidRPr="004711D9">
        <w:rPr>
          <w:rFonts w:cs="Arial"/>
          <w:b w:val="false"/>
          <w:lang w:eastAsia="hr-HR"/>
        </w:rPr>
        <w:t>br. 4669, ukupne površine 3425 m2, u naravi zgrada mješovite uporabe br 10 površine 520m2, dvorište površine 2529 m2, zemljište za sport i rekreaciju površine 376 m2.</w:t>
      </w:r>
      <w:r w:rsidR="008E0B08">
        <w:rPr>
          <w:rFonts w:cs="Arial"/>
          <w:b w:val="false"/>
          <w:lang w:eastAsia="hr-HR"/>
        </w:rPr>
        <w:t xml:space="preserve"> </w:t>
      </w:r>
    </w:p>
    <w:p w:rsidRPr="004711D9" w:rsidR="00577A83" w:rsidP="00577A83" w:rsidRDefault="00577A83">
      <w:pPr>
        <w:ind w:firstLine="720"/>
        <w:jc w:val="both"/>
        <w:rPr>
          <w:rFonts w:cs="Arial"/>
          <w:b w:val="false"/>
          <w:bCs/>
        </w:rPr>
      </w:pPr>
      <w:r w:rsidRPr="004711D9">
        <w:rPr>
          <w:rFonts w:cs="Arial"/>
          <w:b w:val="false"/>
          <w:bCs/>
        </w:rPr>
        <w:t xml:space="preserve">Dužnik ima jednog zaposlenika, </w:t>
      </w:r>
      <w:r w:rsidRPr="004711D9" w:rsidR="004711D9">
        <w:rPr>
          <w:rFonts w:cs="Arial"/>
          <w:b w:val="false"/>
          <w:bCs/>
        </w:rPr>
        <w:t>Mašu Leštan, zastupnika po zakonu</w:t>
      </w:r>
      <w:r w:rsidRPr="004711D9">
        <w:rPr>
          <w:rFonts w:cs="Arial"/>
          <w:b w:val="false"/>
          <w:bCs/>
        </w:rPr>
        <w:t>.</w:t>
      </w:r>
    </w:p>
    <w:p w:rsidR="00577A83" w:rsidP="00577A83" w:rsidRDefault="00577A8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sačinio je predračun predvidivih troškova stečajnog postupka za šestomjesečno razdoblje koji iznose ukupno 1.836,44 EUR/13.836,66 kn, a odnose se na: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Troškovi računovodstva u iznosu od 597,25 EUR/4.500,00 kn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Bankarski troškovi u iznosu od 71,67 EUR/540,00 kn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Materijalni troškovi (poštarina, uredski materijal, biljezi) u iznosu od 79,63 EUR/600,00 kn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Trošak puta stečajnog upravitelja na ročište (2 ročišta, 3,00 HRK/1 km) u iznosu od 265,00 EUR/1.996,68 kn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Jednokratna pristojba u iznosu od 159,27 EUR/1.200,00 kn</w:t>
      </w:r>
    </w:p>
    <w:p w:rsidR="00577A83" w:rsidP="00577A83" w:rsidRDefault="00577A83">
      <w:pPr>
        <w:pStyle w:val="Odlomakpopisa"/>
        <w:numPr>
          <w:ilvl w:val="0"/>
          <w:numId w:val="39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Trošak čuvanja i arhiviranja poslovne dokumentacije u iznosu od 663,61 EUR/5.000,00 kn</w:t>
      </w:r>
      <w:r w:rsidR="004711D9">
        <w:rPr>
          <w:rFonts w:cs="Arial"/>
          <w:b w:val="false"/>
          <w:bCs/>
        </w:rPr>
        <w:t>.</w:t>
      </w:r>
    </w:p>
    <w:p w:rsidR="00577A83" w:rsidP="00577A83" w:rsidRDefault="00577A83">
      <w:pPr>
        <w:jc w:val="both"/>
        <w:rPr>
          <w:rFonts w:cs="Arial"/>
          <w:b w:val="false"/>
          <w:bCs/>
        </w:rPr>
      </w:pPr>
    </w:p>
    <w:p w:rsidR="001E301F" w:rsidP="008E0B08" w:rsidRDefault="001E301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zastupnica dužnika po zakonu navodi</w:t>
      </w:r>
      <w:r w:rsidR="008E0B08">
        <w:rPr>
          <w:rFonts w:cs="Arial"/>
          <w:b w:val="false"/>
          <w:bCs/>
        </w:rPr>
        <w:t xml:space="preserve"> da se dužnik bavi obavljanjem turističkih usluga.</w:t>
      </w:r>
    </w:p>
    <w:p w:rsidR="001E301F" w:rsidP="008E0B08" w:rsidRDefault="001E301F">
      <w:pPr>
        <w:jc w:val="both"/>
        <w:rPr>
          <w:rFonts w:cs="Arial"/>
          <w:b w:val="false"/>
          <w:bCs/>
        </w:rPr>
      </w:pPr>
    </w:p>
    <w:p w:rsidR="001E301F" w:rsidP="008E0B08" w:rsidRDefault="001E301F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Na upit suda, zastupnica dužnika po zakonu navodi</w:t>
      </w:r>
      <w:r w:rsidR="008E0B08">
        <w:rPr>
          <w:rFonts w:cs="Arial"/>
          <w:b w:val="false"/>
          <w:bCs/>
        </w:rPr>
        <w:t xml:space="preserve"> da se kratkotrajna imovina iskazana u bilanci dužnika na dan 31. prosinca 2021. godine u iznosu od 1.156.108 kn odnosi na potraživanje prema trgovačkom društvu LEŠTAN LEŠTAN d.o.o. Ljubljana, a koje se potraživanje naplaćuje, te je do sada naplaćeno cca 55.000,00 EUR.</w:t>
      </w:r>
    </w:p>
    <w:p w:rsidR="001E301F" w:rsidP="008E0B08" w:rsidRDefault="001E301F">
      <w:pPr>
        <w:jc w:val="both"/>
        <w:rPr>
          <w:rFonts w:cs="Arial"/>
          <w:b w:val="false"/>
          <w:bCs/>
        </w:rPr>
      </w:pPr>
    </w:p>
    <w:p w:rsidR="008E0B08" w:rsidP="008E0B08" w:rsidRDefault="008E0B08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Zastupnica dužnika po zakonu navodi da ima sklopljene ugovore do kraja godine i smatra da će u kraćem roku, do kraja travnja otkloniti stečajni razlog nesposobnost za plaćanje i deblokirati račun dužnika. Predlaže sudu odgodu današnje ročišta.</w:t>
      </w:r>
    </w:p>
    <w:p w:rsidR="008E0B08" w:rsidP="008E0B08" w:rsidRDefault="008E0B08">
      <w:pPr>
        <w:ind w:firstLine="720"/>
        <w:jc w:val="both"/>
        <w:rPr>
          <w:rFonts w:cs="Arial"/>
          <w:b w:val="false"/>
          <w:bCs/>
        </w:rPr>
      </w:pPr>
      <w:r w:rsidRPr="008E0B08">
        <w:rPr>
          <w:rFonts w:cs="Arial"/>
          <w:b w:val="false"/>
          <w:bCs/>
        </w:rPr>
        <w:t>Na upit suda, zastupnica dužnika po zakonu navodi</w:t>
      </w:r>
      <w:r>
        <w:rPr>
          <w:rFonts w:cs="Arial"/>
          <w:b w:val="false"/>
          <w:bCs/>
        </w:rPr>
        <w:t xml:space="preserve"> da dužnik osim nekretnine u vlasništvu ima opremu odnosno pokretnine koje se nalaze u nekretnini.</w:t>
      </w:r>
    </w:p>
    <w:p w:rsidR="008E0B08" w:rsidP="001E301F" w:rsidRDefault="008E0B08">
      <w:pPr>
        <w:ind w:left="720"/>
        <w:jc w:val="both"/>
        <w:rPr>
          <w:rFonts w:cs="Arial"/>
          <w:b w:val="false"/>
          <w:bCs/>
        </w:rPr>
      </w:pPr>
    </w:p>
    <w:p w:rsidRPr="001E301F" w:rsidR="005B7FFB" w:rsidP="004F133C" w:rsidRDefault="005B7FFB">
      <w:pPr>
        <w:jc w:val="both"/>
        <w:rPr>
          <w:rFonts w:cs="Arial"/>
          <w:b w:val="false"/>
          <w:bCs/>
        </w:rPr>
      </w:pPr>
      <w:r w:rsidRPr="001E301F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1E301F" w:rsidR="004F133C">
        <w:rPr>
          <w:rFonts w:cs="Arial"/>
          <w:b w:val="false"/>
          <w:bCs/>
        </w:rPr>
        <w:t>23</w:t>
      </w:r>
      <w:r w:rsidRPr="001E301F" w:rsidR="00DE7188">
        <w:rPr>
          <w:rFonts w:cs="Arial"/>
          <w:b w:val="false"/>
          <w:bCs/>
        </w:rPr>
        <w:t>. ožujka</w:t>
      </w:r>
      <w:r w:rsidRPr="001E301F">
        <w:rPr>
          <w:rFonts w:cs="Arial"/>
          <w:b w:val="false"/>
          <w:bCs/>
        </w:rPr>
        <w:t xml:space="preserve"> 2023. godine dužnik ima neizvršene osnove za plaćanje u ukupnom iznosu od </w:t>
      </w:r>
      <w:r w:rsidRPr="001E301F" w:rsidR="00AC05B1">
        <w:rPr>
          <w:rFonts w:cs="Arial"/>
          <w:b w:val="false"/>
          <w:bCs/>
        </w:rPr>
        <w:t>30.983,43</w:t>
      </w:r>
      <w:r w:rsidRPr="001E301F" w:rsidR="00333FB6">
        <w:rPr>
          <w:rFonts w:cs="Arial"/>
          <w:b w:val="false"/>
          <w:bCs/>
        </w:rPr>
        <w:t xml:space="preserve"> </w:t>
      </w:r>
      <w:r w:rsidRPr="001E301F">
        <w:rPr>
          <w:rFonts w:cs="Arial"/>
          <w:b w:val="false"/>
          <w:bCs/>
        </w:rPr>
        <w:t>EUR/</w:t>
      </w:r>
      <w:r w:rsidRPr="001E301F" w:rsidR="00AC05B1">
        <w:rPr>
          <w:rFonts w:cs="Arial"/>
          <w:b w:val="false"/>
          <w:bCs/>
        </w:rPr>
        <w:t>233.444,65</w:t>
      </w:r>
      <w:r w:rsidRPr="001E301F" w:rsidR="00DE7188">
        <w:rPr>
          <w:rFonts w:cs="Arial"/>
          <w:b w:val="false"/>
          <w:bCs/>
        </w:rPr>
        <w:t xml:space="preserve"> </w:t>
      </w:r>
      <w:r w:rsidRPr="001E301F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0C2492" w:rsidR="000C2492" w:rsidP="008E0B08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="008E0B08">
        <w:rPr>
          <w:rFonts w:cs="Arial"/>
          <w:b w:val="false"/>
        </w:rPr>
        <w:tab/>
        <w:t xml:space="preserve">Prihvaća se prijedlog zastupnice dužnika po zakonu te se </w:t>
      </w:r>
      <w:r w:rsidRPr="000C2492" w:rsidR="000C2492">
        <w:rPr>
          <w:rFonts w:cs="Arial"/>
          <w:b w:val="false"/>
        </w:rPr>
        <w:t xml:space="preserve">današnje ročište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8E0B08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>18. svibnja</w:t>
      </w:r>
      <w:r w:rsidR="008229FE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 w:rsidR="008229FE">
        <w:rPr>
          <w:rFonts w:cs="Arial"/>
          <w:b w:val="false"/>
        </w:rPr>
        <w:t>09.30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lastRenderedPageBreak/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="000C2492" w:rsidP="007726D8" w:rsidRDefault="008E0B0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što prisutna zastupnica dužnika po zakonu prima na znanje i smatra se uredno pozvanom, a predlagatelja i privremenog stečajnog</w:t>
      </w:r>
      <w:r w:rsidRPr="008E0B08">
        <w:rPr>
          <w:rFonts w:cs="Arial"/>
          <w:b w:val="false"/>
        </w:rPr>
        <w:t xml:space="preserve"> upravitelj</w:t>
      </w:r>
      <w:r>
        <w:rPr>
          <w:rFonts w:cs="Arial"/>
          <w:b w:val="false"/>
        </w:rPr>
        <w:t>a sud</w:t>
      </w:r>
      <w:r w:rsidRPr="008E0B08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poziva </w:t>
      </w:r>
      <w:r w:rsidRPr="008229FE" w:rsidR="008229FE">
        <w:rPr>
          <w:rFonts w:cs="Arial"/>
          <w:b w:val="false"/>
        </w:rPr>
        <w:t>objavom ovog poziva na mrežno</w:t>
      </w:r>
      <w:r w:rsidR="008229FE">
        <w:rPr>
          <w:rFonts w:cs="Arial"/>
          <w:b w:val="false"/>
        </w:rPr>
        <w:t>j stranici e-Oglasne ploče suda.</w:t>
      </w:r>
      <w:r w:rsidR="007726D8">
        <w:rPr>
          <w:rFonts w:cs="Arial"/>
          <w:b w:val="false"/>
        </w:rPr>
        <w:t xml:space="preserve"> </w:t>
      </w:r>
    </w:p>
    <w:p w:rsidR="008E0B08" w:rsidP="007726D8" w:rsidRDefault="008E0B08">
      <w:pPr>
        <w:ind w:firstLine="708"/>
        <w:jc w:val="both"/>
        <w:rPr>
          <w:rFonts w:cs="Arial"/>
          <w:b w:val="false"/>
        </w:rPr>
      </w:pPr>
    </w:p>
    <w:p w:rsidRPr="000C2492" w:rsidR="008E0B08" w:rsidP="007726D8" w:rsidRDefault="008E0B0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II. </w:t>
      </w:r>
      <w:r w:rsidR="009F750D">
        <w:rPr>
          <w:rFonts w:cs="Arial"/>
          <w:b w:val="false"/>
        </w:rPr>
        <w:tab/>
      </w:r>
      <w:r>
        <w:rPr>
          <w:rFonts w:cs="Arial"/>
          <w:b w:val="false"/>
        </w:rPr>
        <w:t>Nalaže se zastupnici dužnika po zakonu bez odgode po otklanjanju stečajnog razloga obavijestiti sud dostavom potvrde Financijske agencije u smislu čl. 6. st. 4. Stečajnog zakona da dužnik na računima nema evidentiranih neizvršenih osnova za plaćanje.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8E0B08">
        <w:rPr>
          <w:rFonts w:cs="Arial"/>
          <w:b w:val="false"/>
          <w:bCs/>
        </w:rPr>
        <w:t xml:space="preserve"> 10.0</w:t>
      </w:r>
      <w:r w:rsidR="008229FE">
        <w:rPr>
          <w:rFonts w:cs="Arial"/>
          <w:b w:val="false"/>
          <w:bCs/>
        </w:rPr>
        <w:t>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  <w:r w:rsidR="008E0B08">
        <w:rPr>
          <w:rFonts w:cs="Arial"/>
          <w:b w:val="false"/>
        </w:rPr>
        <w:t>Zastupnica dužnika po zakonu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A94838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394E54">
      <w:rPr>
        <w:rFonts w:cs="Arial"/>
        <w:b w:val="false"/>
      </w:rPr>
      <w:t>91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D73BA4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61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E301F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4B50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4E54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10A0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11D9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77A83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8EB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B08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9F750D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4838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05B1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3BA4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0F48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61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247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ožujka 2023.</izvorni_sadrzaj>
    <derivirana_varijabla naziv="DomainObject.PlaniraniZavrsetakDatum_1">23. ožujka 2023.</derivirana_varijabla>
  </DomainObject.PlaniraniZavrsetakDatum>
  <DomainObject.PlaniraniPocetakDatum>
    <izvorni_sadrzaj>23. ožujka 2023.</izvorni_sadrzaj>
    <derivirana_varijabla naziv="DomainObject.PlaniraniPocetakDatum_1">23.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2023.</izvorni_sadrzaj>
    <derivirana_varijabla naziv="DomainObject.Zapisnik.DatumKreiranja_1">23.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St-91/2023-10</izvorni_sadrzaj>
    <derivirana_varijabla naziv="DomainObject.Zapisnik.Oznaka_1">St-91/2023-10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2023.</izvorni_sadrzaj>
    <derivirana_varijabla naziv="DomainObject.Predmet.DatumIzradeOptuznogAkta_1">21. veljače 2023.</derivirana_varijabla>
  </DomainObject.Predmet.DatumIzradeOptuznogAkta>
  <DomainObject.Predmet.DatumIzradeOptuznogAktaFormated>
    <izvorni_sadrzaj>21.2.2023.</izvorni_sadrzaj>
    <derivirana_varijabla naziv="DomainObject.Predmet.DatumIzradeOptuznogAktaFormated_1">21.2.2023.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2023.</izvorni_sadrzaj>
    <derivirana_varijabla naziv="DomainObject.Predmet.DatumPrimitkaOptuznogAkta_1">21.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St-91/2023</izvorni_sadrzaj>
    <derivirana_varijabla naziv="DomainObject.Predmet.OznakaBroj_1">St-91/2023</derivirana_varijabla>
  </DomainObject.Predmet.OznakaBroj>
  <DomainObject.Predmet.OznakaBrojOptuznogAkta>
    <izvorni_sadrzaj>04-06-23-944</izvorni_sadrzaj>
    <derivirana_varijabla naziv="DomainObject.Predmet.OznakaBrojOptuznogAkta_1">04-06-23-944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LUTRA PRO DIVE d.o.o.  Malinska zastupanog po punomoćniku Maša Leštan</izvorni_sadrzaj>
    <derivirana_varijabla naziv="DomainObject.Predmet.ProtustrankaFormated_1">  LUTRA PRO DIVE d.o.o.  Malinska zastupanog po punomoćniku Maša Leštan</derivirana_varijabla>
  </DomainObject.Predmet.ProtustrankaFormated>
  <DomainObject.Predmet.ProtustrankaFormatedOIB>
    <izvorni_sadrzaj>  LUTRA PRO DIVE d.o.o.  Malinska, OIB 19981099709 zastupanog po punomoćniku Maša Leštan</izvorni_sadrzaj>
    <derivirana_varijabla naziv="DomainObject.Predmet.ProtustrankaFormatedOIB_1">  LUTRA PRO DIVE d.o.o.  Malinska, OIB 19981099709 zastupanog po punomoćniku Maša Leštan</derivirana_varijabla>
  </DomainObject.Predmet.ProtustrankaFormatedOIB>
  <DomainObject.Predmet.ProtustrankaFormatedWithAdress>
    <izvorni_sadrzaj> LUTRA PRO DIVE d.o.o.  Malinska, Lišina 10, 51511 Malinska zastupanog po punomoćniku Maša Leštan</izvorni_sadrzaj>
    <derivirana_varijabla naziv="DomainObject.Predmet.ProtustrankaFormatedWithAdress_1"> LUTRA PRO DIVE d.o.o.  Malinska, Lišina 10, 51511 Malinska zastupanog po punomoćniku Maša Leštan</derivirana_varijabla>
  </DomainObject.Predmet.ProtustrankaFormatedWithAdress>
  <DomainObject.Predmet.ProtustrankaFormatedWithAdressOIB>
    <izvorni_sadrzaj> LUTRA PRO DIVE d.o.o.  Malinska, OIB 19981099709, Lišina 10, 51511 Malinska zastupanog po punomoćniku Maša Leštan</izvorni_sadrzaj>
    <derivirana_varijabla naziv="DomainObject.Predmet.ProtustrankaFormatedWithAdressOIB_1"> LUTRA PRO DIVE d.o.o.  Malinska, OIB 19981099709, Lišina 10, 51511 Malinska zastupanog po punomoćniku Maša Leštan</derivirana_varijabla>
  </DomainObject.Predmet.ProtustrankaFormatedWithAdressOIB>
  <DomainObject.Predmet.ProtustrankaWithAdress>
    <izvorni_sadrzaj>LUTRA PRO DIVE d.o.o.  Malinska Lišina 10, 51511 Malinska</izvorni_sadrzaj>
    <derivirana_varijabla naziv="DomainObject.Predmet.ProtustrankaWithAdress_1">LUTRA PRO DIVE d.o.o.  Malinska Lišina 10, 51511 Malinska</derivirana_varijabla>
  </DomainObject.Predmet.ProtustrankaWithAdress>
  <DomainObject.Predmet.ProtustrankaWithAdressOIB>
    <izvorni_sadrzaj>LUTRA PRO DIVE d.o.o.  Malinska, OIB 19981099709, Lišina 10, 51511 Malinska</izvorni_sadrzaj>
    <derivirana_varijabla naziv="DomainObject.Predmet.ProtustrankaWithAdressOIB_1">LUTRA PRO DIVE d.o.o.  Malinska, OIB 19981099709, Lišina 10, 51511 Malinska</derivirana_varijabla>
  </DomainObject.Predmet.ProtustrankaWithAdressOIB>
  <DomainObject.Predmet.ProtustrankaNazivFormated>
    <izvorni_sadrzaj>LUTRA PRO DIVE d.o.o.  Malinska</izvorni_sadrzaj>
    <derivirana_varijabla naziv="DomainObject.Predmet.ProtustrankaNazivFormated_1">LUTRA PRO DIVE d.o.o.  Malinska</derivirana_varijabla>
  </DomainObject.Predmet.ProtustrankaNazivFormated>
  <DomainObject.Predmet.ProtustrankaNazivFormatedOIB>
    <izvorni_sadrzaj>LUTRA PRO DIVE d.o.o.  Malinska, OIB 19981099709</izvorni_sadrzaj>
    <derivirana_varijabla naziv="DomainObject.Predmet.ProtustrankaNazivFormatedOIB_1">LUTRA PRO DIVE d.o.o.  Malinska, OIB 19981099709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30929.19</izvorni_sadrzaj>
    <derivirana_varijabla naziv="DomainObject.Predmet.TrenutnaVrijednost_1">30929.19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LUTRA PRO DIVE d.o.o.  Malinska zastupanog po punomoćniku Maša Leštan</item>
    </izvorni_sadrzaj>
    <derivirana_varijabla naziv="DomainObject.Predmet.ProtuStrankaListFormated_1">
      <item>LUTRA PRO DIVE d.o.o.  Malinska zastupanog po punomoćniku Maša Leštan</item>
    </derivirana_varijabla>
  </DomainObject.Predmet.ProtuStrankaListFormated>
  <DomainObject.Predmet.ProtuStrankaListFormatedOIB>
    <izvorni_sadrzaj>
      <item>LUTRA PRO DIVE d.o.o.  Malinska, OIB 19981099709 zastupanog po punomoćniku Maša Leštan</item>
    </izvorni_sadrzaj>
    <derivirana_varijabla naziv="DomainObject.Predmet.ProtuStrankaListFormatedOIB_1">
      <item>LUTRA PRO DIVE d.o.o.  Malinska, OIB 19981099709 zastupanog po punomoćniku Maša Leštan</item>
    </derivirana_varijabla>
  </DomainObject.Predmet.ProtuStrankaListFormatedOIB>
  <DomainObject.Predmet.ProtuStrankaListFormatedWithAdress>
    <izvorni_sadrzaj>
      <item>LUTRA PRO DIVE d.o.o.  Malinska, Lišina 10, 51511 Malinska zastupanog po punomoćniku Maša Leštan</item>
    </izvorni_sadrzaj>
    <derivirana_varijabla naziv="DomainObject.Predmet.ProtuStrankaListFormatedWithAdress_1">
      <item>LUTRA PRO DIVE d.o.o.  Malinska, Lišina 10, 51511 Malinska zastupanog po punomoćniku Maša Leštan</item>
    </derivirana_varijabla>
  </DomainObject.Predmet.ProtuStrankaListFormatedWithAdress>
  <DomainObject.Predmet.ProtuStrankaListFormatedWithAdressOIB>
    <izvorni_sadrzaj>
      <item>LUTRA PRO DIVE d.o.o.  Malinska, OIB 19981099709, Lišina 10, 51511 Malinska zastupanog po punomoćniku Maša Leštan</item>
    </izvorni_sadrzaj>
    <derivirana_varijabla naziv="DomainObject.Predmet.ProtuStrankaListFormatedWithAdressOIB_1">
      <item>LUTRA PRO DIVE d.o.o.  Malinska, OIB 19981099709, Lišina 10, 51511 Malinska zastupanog po punomoćniku Maša Leštan</item>
    </derivirana_varijabla>
  </DomainObject.Predmet.ProtuStrankaListFormatedWithAdressOIB>
  <DomainObject.Predmet.ProtuStrankaListNazivFormated>
    <izvorni_sadrzaj>
      <item>LUTRA PRO DIVE d.o.o.  Malinska</item>
    </izvorni_sadrzaj>
    <derivirana_varijabla naziv="DomainObject.Predmet.ProtuStrankaListNazivFormated_1">
      <item>LUTRA PRO DIVE d.o.o.  Malinska</item>
    </derivirana_varijabla>
  </DomainObject.Predmet.ProtuStrankaListNazivFormated>
  <DomainObject.Predmet.ProtuStrankaListNazivFormatedOIB>
    <izvorni_sadrzaj>
      <item>LUTRA PRO DIVE d.o.o.  Malinska, OIB 19981099709</item>
    </izvorni_sadrzaj>
    <derivirana_varijabla naziv="DomainObject.Predmet.ProtuStrankaListNazivFormatedOIB_1">
      <item>LUTRA PRO DIVE d.o.o.  Malinska, OIB 19981099709</item>
    </derivirana_varijabla>
  </DomainObject.Predmet.ProtuStrankaListNazivFormatedOIB>
  <DomainObject.Predmet.OstaliListFormated>
    <izvorni_sadrzaj>
      <item>Maša Leštan punomoćnica sudionika u postupku LUTRA PRO DIVE d.o.o.  Malinska</item>
    </izvorni_sadrzaj>
    <derivirana_varijabla naziv="DomainObject.Predmet.OstaliListFormated_1">
      <item>Maša Leštan punomoćnica sudionika u postupku LUTRA PRO DIVE d.o.o.  Malinska</item>
    </derivirana_varijabla>
  </DomainObject.Predmet.OstaliListFormated>
  <DomainObject.Predmet.OstaliListFormatedOIB>
    <izvorni_sadrzaj>
      <item>Maša Leštan, OIB 68397540516 punomoćnica sudionika u postupku LUTRA PRO DIVE d.o.o.  Malinska</item>
    </izvorni_sadrzaj>
    <derivirana_varijabla naziv="DomainObject.Predmet.OstaliListFormatedOIB_1">
      <item>Maša Leštan, OIB 68397540516 punomoćnica sudionika u postupku LUTRA PRO DIVE d.o.o.  Malinska</item>
    </derivirana_varijabla>
  </DomainObject.Predmet.OstaliListFormatedOIB>
  <DomainObject.Predmet.OstaliListFormatedWithAdress>
    <izvorni_sadrzaj>
      <item>Maša Leštan, Podolga njiva 5, 1351 Vnanje Gorice punomoćnica sudionika u postupku LUTRA PRO DIVE d.o.o.  Malinska</item>
    </izvorni_sadrzaj>
    <derivirana_varijabla naziv="DomainObject.Predmet.OstaliListFormatedWithAdress_1">
      <item>Maša Leštan, Podolga njiva 5, 1351 Vnanje Gorice punomoćnica sudionika u postupku LUTRA PRO DIVE d.o.o.  Malinska</item>
    </derivirana_varijabla>
  </DomainObject.Predmet.OstaliListFormatedWithAdress>
  <DomainObject.Predmet.OstaliListFormatedWithAdressOIB>
    <izvorni_sadrzaj>
      <item>Maša Leštan, OIB 68397540516, Podolga njiva 5, 1351 Vnanje Gorice punomoćnica sudionika u postupku LUTRA PRO DIVE d.o.o.  Malinska</item>
    </izvorni_sadrzaj>
    <derivirana_varijabla naziv="DomainObject.Predmet.OstaliListFormatedWithAdressOIB_1">
      <item>Maša Leštan, OIB 68397540516, Podolga njiva 5, 1351 Vnanje Gorice punomoćnica sudionika u postupku LUTRA PRO DIVE d.o.o.  Malinska</item>
    </derivirana_varijabla>
  </DomainObject.Predmet.OstaliListFormatedWithAdressOIB>
  <DomainObject.Predmet.OstaliListNazivFormated>
    <izvorni_sadrzaj>
      <item>Maša Leštan</item>
    </izvorni_sadrzaj>
    <derivirana_varijabla naziv="DomainObject.Predmet.OstaliListNazivFormated_1">
      <item>Maša Leštan</item>
    </derivirana_varijabla>
  </DomainObject.Predmet.OstaliListNazivFormated>
  <DomainObject.Predmet.OstaliListNazivFormatedOIB>
    <izvorni_sadrzaj>
      <item>Maša Leštan, OIB 68397540516</item>
    </izvorni_sadrzaj>
    <derivirana_varijabla naziv="DomainObject.Predmet.OstaliListNazivFormatedOIB_1">
      <item>Maša Leštan, OIB 68397540516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2023.</izvorni_sadrzaj>
    <derivirana_varijabla naziv="DomainObject.Datum_1">23. ožujka 2023.</derivirana_varijabla>
  </DomainObject.Datum>
  <DomainObject.PoslovniBrojDokumenta>
    <izvorni_sadrzaj>St-91/2023-10</izvorni_sadrzaj>
    <derivirana_varijabla naziv="DomainObject.PoslovniBrojDokumenta_1">St-91/2023-10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LUTRA PRO DIVE d.o.o.  Malinska</izvorni_sadrzaj>
    <derivirana_varijabla naziv="DomainObject.Predmet.ProtustrankaIDrugi_1">LUTRA PRO DIVE d.o.o. 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LUTRA PRO DIVE d.o.o.  Malinska, OIB 19981099709, Lišina 10, 51511 Malinska</izvorni_sadrzaj>
    <derivirana_varijabla naziv="DomainObject.Predmet.ProtustrankaIDrugiAdressOIB_1">LUTRA PRO DIVE d.o.o.  Malinska, OIB 19981099709, Lišina 10,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LUTRA PRO DIVE d.o.o.  Malinska</item>
      <item>FINA Rijeka</item>
      <item>Maša Leštan</item>
    </izvorni_sadrzaj>
    <derivirana_varijabla naziv="DomainObject.Predmet.SudioniciListNaziv_1">
      <item>LUTRA PRO DIVE d.o.o.  Malinska</item>
      <item>FINA Rijeka</item>
      <item>Maša Leštan</item>
    </derivirana_varijabla>
  </DomainObject.Predmet.SudioniciListNaziv>
  <DomainObject.Predmet.SudioniciListAdressOIB>
    <izvorni_sadrzaj>
      <item>LUTRA PRO DIVE d.o.o.  Malinska, OIB 19981099709, Lišina 10,51511 Malinska</item>
      <item>FINA Rijeka, OIB 85821130368, Frana Kurelca 8,51000 Rijeka</item>
      <item>Maša Leštan, OIB 68397540516, Podolga njiva 5,1351 Vnanje Gorice</item>
    </izvorni_sadrzaj>
    <derivirana_varijabla naziv="DomainObject.Predmet.SudioniciListAdressOIB_1">
      <item>LUTRA PRO DIVE d.o.o.  Malinska, OIB 19981099709, Lišina 10,51511 Malinska</item>
      <item>FINA Rijeka, OIB 85821130368, Frana Kurelca 8,51000 Rijeka</item>
      <item>Maša Leštan, OIB 68397540516, Podolga njiva 5,1351 Vnanje Gorice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19981099709</item>
      <item>, OIB 68397540516</item>
    </izvorni_sadrzaj>
    <derivirana_varijabla naziv="DomainObject.Predmet.SudioniciListNazivOIB_1">
      <item>, OIB 85821130368</item>
      <item>, OIB 19981099709</item>
      <item>, OIB 68397540516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C8C87-298E-4202-9AAA-AF4CE37EEB0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782</properties:Words>
  <properties:Characters>4357</properties:Characters>
  <properties:Lines>113</properties:Lines>
  <properties:Paragraphs>47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2023-03-23T07:16:00Z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2023-03-23T09:09:00Z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St-91/2023-10 / Zapisnik - Ročište radi rasprave o uvjetima za otvaranje steč. post. (91,2023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